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SCHEDA di iscrizione al corso di formazione “Il mio primo giorno di ruolo” e all’associazione professionale Proteo Fare Sapere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Cognome …………………………………………              Nome ……………………………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Nato/a  a ………………………………………. Prov. ………            il ……………………..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Residente a     ………………………………………..       …... Prov. …….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Via/Piazza ……………………………………… ……………….. N. ……   Cap …………..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Sede di Servizio 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Cellulare    ………………………….. …    Telefono …………………………………….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E-mail ………………………………………………………….…………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Sono Iscritto FLC CGIL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Non sono iscritto alla FLC CGIL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Docente infanzia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docente di scuola Secondaria di Primo grado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Docente primaria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Docente di scuola secondaria di Secondo grado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Luogo e data ……………………………………………..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……………………………..… Inviare entro il 15 ottobre 2017 a  proteocatania@gmail.com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Informativa ai sensi dell'art. 13 del D.Lgs. 196/03 “Codice in materia di protezione dei dati personali” 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 Per partecipare al corso in caso di impegni di servizio 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